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17BEA" w14:textId="77777777" w:rsidR="00656F29" w:rsidRDefault="00656F29" w:rsidP="00656F29">
      <w:pPr>
        <w:rPr>
          <w:rFonts w:ascii="Cambria" w:hAnsi="Cambria" w:cs="Times New Roman"/>
          <w:b/>
          <w:bCs/>
          <w:sz w:val="32"/>
          <w:szCs w:val="32"/>
        </w:rPr>
      </w:pPr>
    </w:p>
    <w:p w14:paraId="32986DB6" w14:textId="15C482A6" w:rsidR="009339A7" w:rsidRPr="00882983" w:rsidRDefault="00C13B9B" w:rsidP="00882983">
      <w:pPr>
        <w:jc w:val="center"/>
        <w:rPr>
          <w:rFonts w:ascii="Cambria" w:hAnsi="Cambria" w:cs="Times New Roman"/>
          <w:b/>
          <w:bCs/>
          <w:sz w:val="32"/>
          <w:szCs w:val="32"/>
        </w:rPr>
      </w:pPr>
      <w:r>
        <w:rPr>
          <w:rFonts w:ascii="Cambria" w:hAnsi="Cambria" w:cs="Times New Roman"/>
          <w:b/>
          <w:bCs/>
          <w:sz w:val="32"/>
          <w:szCs w:val="32"/>
        </w:rPr>
        <w:t>STATEMENT OF AGREEMENT</w:t>
      </w:r>
    </w:p>
    <w:p w14:paraId="0772D331" w14:textId="5B1CBBCB" w:rsidR="00882983" w:rsidRDefault="00882983" w:rsidP="00882983">
      <w:pPr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785D2F0A" w14:textId="1220F805" w:rsidR="00882983" w:rsidRPr="00914531" w:rsidRDefault="009A21BE" w:rsidP="00882983">
      <w:pPr>
        <w:jc w:val="center"/>
        <w:rPr>
          <w:rFonts w:ascii="Cambria" w:hAnsi="Cambria" w:cs="Times New Roman"/>
          <w:sz w:val="28"/>
          <w:szCs w:val="28"/>
        </w:rPr>
      </w:pPr>
      <w:r w:rsidRPr="00914531">
        <w:rPr>
          <w:rFonts w:ascii="Cambria" w:hAnsi="Cambria" w:cs="Times New Roman"/>
          <w:sz w:val="28"/>
          <w:szCs w:val="28"/>
        </w:rPr>
        <w:t>East Texas Food Bank (ETFB)</w:t>
      </w:r>
    </w:p>
    <w:p w14:paraId="60BB6F87" w14:textId="11B26962" w:rsidR="00882983" w:rsidRPr="007C7F3F" w:rsidRDefault="00882983" w:rsidP="00882983">
      <w:pPr>
        <w:jc w:val="center"/>
        <w:rPr>
          <w:rFonts w:ascii="Cambria" w:hAnsi="Cambria" w:cs="Times New Roman"/>
          <w:sz w:val="18"/>
          <w:szCs w:val="18"/>
        </w:rPr>
      </w:pPr>
    </w:p>
    <w:p w14:paraId="04819831" w14:textId="28E6009E" w:rsidR="00882983" w:rsidRPr="00B72E09" w:rsidRDefault="00B72E09" w:rsidP="00882983">
      <w:pPr>
        <w:jc w:val="center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a</w:t>
      </w:r>
      <w:r w:rsidR="00882983" w:rsidRPr="00B72E09">
        <w:rPr>
          <w:rFonts w:ascii="Cambria" w:hAnsi="Cambria" w:cs="Times New Roman"/>
          <w:sz w:val="28"/>
          <w:szCs w:val="28"/>
        </w:rPr>
        <w:t>nd</w:t>
      </w:r>
    </w:p>
    <w:p w14:paraId="44B16A9E" w14:textId="42036176" w:rsidR="00B26F40" w:rsidRPr="007C7F3F" w:rsidRDefault="009A21BE" w:rsidP="00882983">
      <w:pPr>
        <w:jc w:val="center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28"/>
          <w:szCs w:val="28"/>
          <w:highlight w:val="yellow"/>
        </w:rPr>
        <w:t>Your Agency Name</w:t>
      </w:r>
      <w:bookmarkStart w:id="0" w:name="_GoBack"/>
      <w:bookmarkEnd w:id="0"/>
      <w:r w:rsidR="00882983" w:rsidRPr="00547DBD">
        <w:rPr>
          <w:rFonts w:ascii="Cambria" w:hAnsi="Cambria" w:cs="Times New Roman"/>
          <w:sz w:val="28"/>
          <w:szCs w:val="28"/>
          <w:highlight w:val="yellow"/>
        </w:rPr>
        <w:br/>
      </w:r>
    </w:p>
    <w:p w14:paraId="1E264229" w14:textId="10A6ABAB" w:rsidR="00882983" w:rsidRPr="00B72E09" w:rsidRDefault="00882983" w:rsidP="00882983">
      <w:pPr>
        <w:jc w:val="center"/>
        <w:rPr>
          <w:rFonts w:ascii="Cambria" w:hAnsi="Cambria" w:cs="Times New Roman"/>
          <w:sz w:val="28"/>
          <w:szCs w:val="28"/>
        </w:rPr>
      </w:pPr>
      <w:r w:rsidRPr="00B72E09">
        <w:rPr>
          <w:rFonts w:ascii="Cambria" w:hAnsi="Cambria" w:cs="Times New Roman"/>
          <w:sz w:val="28"/>
          <w:szCs w:val="28"/>
        </w:rPr>
        <w:t>Effective Date:</w:t>
      </w:r>
      <w:r w:rsidR="00547DBD">
        <w:rPr>
          <w:rFonts w:ascii="Cambria" w:hAnsi="Cambria" w:cs="Times New Roman"/>
          <w:sz w:val="28"/>
          <w:szCs w:val="28"/>
        </w:rPr>
        <w:t xml:space="preserve"> </w:t>
      </w:r>
      <w:r w:rsidR="00547DBD" w:rsidRPr="00547DBD">
        <w:rPr>
          <w:rFonts w:ascii="Cambria" w:hAnsi="Cambria" w:cs="Times New Roman"/>
          <w:sz w:val="28"/>
          <w:szCs w:val="28"/>
          <w:highlight w:val="yellow"/>
        </w:rPr>
        <w:t>xx</w:t>
      </w:r>
      <w:r w:rsidR="007C7F3F">
        <w:rPr>
          <w:rFonts w:ascii="Cambria" w:hAnsi="Cambria" w:cs="Times New Roman"/>
          <w:sz w:val="28"/>
          <w:szCs w:val="28"/>
          <w:highlight w:val="yellow"/>
        </w:rPr>
        <w:t>/x</w:t>
      </w:r>
      <w:r w:rsidR="00547DBD" w:rsidRPr="00547DBD">
        <w:rPr>
          <w:rFonts w:ascii="Cambria" w:hAnsi="Cambria" w:cs="Times New Roman"/>
          <w:sz w:val="28"/>
          <w:szCs w:val="28"/>
          <w:highlight w:val="yellow"/>
        </w:rPr>
        <w:t>x</w:t>
      </w:r>
    </w:p>
    <w:p w14:paraId="559F09D6" w14:textId="68B971F1" w:rsidR="00882983" w:rsidRPr="00B72E09" w:rsidRDefault="00882983" w:rsidP="00882983">
      <w:pPr>
        <w:jc w:val="center"/>
        <w:rPr>
          <w:rFonts w:ascii="Cambria" w:hAnsi="Cambria" w:cs="Times New Roman"/>
          <w:sz w:val="28"/>
          <w:szCs w:val="28"/>
        </w:rPr>
      </w:pPr>
    </w:p>
    <w:p w14:paraId="2D5512A1" w14:textId="77777777" w:rsidR="00B26F40" w:rsidRDefault="00B26F40" w:rsidP="00882983">
      <w:pPr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03F5A679" w14:textId="685C1667" w:rsidR="00882983" w:rsidRDefault="00882983" w:rsidP="00882983">
      <w:pPr>
        <w:rPr>
          <w:rFonts w:ascii="Cambria" w:hAnsi="Cambria" w:cs="Times New Roman"/>
          <w:b/>
          <w:bCs/>
          <w:sz w:val="28"/>
          <w:szCs w:val="28"/>
        </w:rPr>
      </w:pPr>
      <w:r>
        <w:rPr>
          <w:rFonts w:ascii="Cambria" w:hAnsi="Cambria" w:cs="Times New Roman"/>
          <w:b/>
          <w:bCs/>
          <w:sz w:val="28"/>
          <w:szCs w:val="28"/>
        </w:rPr>
        <w:t>Introduction</w:t>
      </w:r>
    </w:p>
    <w:p w14:paraId="260E2434" w14:textId="179A1596" w:rsidR="00896C11" w:rsidRDefault="00882983" w:rsidP="008B2121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This </w:t>
      </w:r>
      <w:r w:rsidR="00C13B9B">
        <w:rPr>
          <w:rFonts w:ascii="Cambria" w:hAnsi="Cambria" w:cs="Times New Roman"/>
          <w:sz w:val="24"/>
          <w:szCs w:val="24"/>
        </w:rPr>
        <w:t>Statement of Agreement</w:t>
      </w:r>
      <w:r>
        <w:rPr>
          <w:rFonts w:ascii="Cambria" w:hAnsi="Cambria" w:cs="Times New Roman"/>
          <w:sz w:val="24"/>
          <w:szCs w:val="24"/>
        </w:rPr>
        <w:t xml:space="preserve"> </w:t>
      </w:r>
      <w:r w:rsidR="00F80338">
        <w:rPr>
          <w:rFonts w:ascii="Cambria" w:hAnsi="Cambria" w:cs="Times New Roman"/>
          <w:sz w:val="24"/>
          <w:szCs w:val="24"/>
        </w:rPr>
        <w:t>(</w:t>
      </w:r>
      <w:r w:rsidR="00C13B9B">
        <w:rPr>
          <w:rFonts w:ascii="Cambria" w:hAnsi="Cambria" w:cs="Times New Roman"/>
          <w:sz w:val="24"/>
          <w:szCs w:val="24"/>
        </w:rPr>
        <w:t>SOA</w:t>
      </w:r>
      <w:r w:rsidR="00F80338">
        <w:rPr>
          <w:rFonts w:ascii="Cambria" w:hAnsi="Cambria" w:cs="Times New Roman"/>
          <w:sz w:val="24"/>
          <w:szCs w:val="24"/>
        </w:rPr>
        <w:t xml:space="preserve">) </w:t>
      </w:r>
      <w:r>
        <w:rPr>
          <w:rFonts w:ascii="Cambria" w:hAnsi="Cambria" w:cs="Times New Roman"/>
          <w:sz w:val="24"/>
          <w:szCs w:val="24"/>
        </w:rPr>
        <w:t xml:space="preserve">between </w:t>
      </w:r>
      <w:r w:rsidR="009A21BE">
        <w:rPr>
          <w:rFonts w:ascii="Cambria" w:hAnsi="Cambria" w:cs="Times New Roman"/>
          <w:sz w:val="24"/>
          <w:szCs w:val="24"/>
        </w:rPr>
        <w:t>East Texas Food Bank</w:t>
      </w:r>
      <w:r>
        <w:rPr>
          <w:rFonts w:ascii="Cambria" w:hAnsi="Cambria" w:cs="Times New Roman"/>
          <w:sz w:val="24"/>
          <w:szCs w:val="24"/>
        </w:rPr>
        <w:t xml:space="preserve"> and </w:t>
      </w:r>
      <w:r w:rsidR="009A21BE">
        <w:rPr>
          <w:rFonts w:ascii="Cambria" w:hAnsi="Cambria" w:cs="Times New Roman"/>
          <w:sz w:val="24"/>
          <w:szCs w:val="24"/>
          <w:highlight w:val="yellow"/>
        </w:rPr>
        <w:t>Your Agency</w:t>
      </w:r>
      <w:r w:rsidRPr="00547DBD">
        <w:rPr>
          <w:rFonts w:ascii="Cambria" w:hAnsi="Cambria" w:cs="Times New Roman"/>
          <w:sz w:val="24"/>
          <w:szCs w:val="24"/>
          <w:highlight w:val="yellow"/>
        </w:rPr>
        <w:t xml:space="preserve"> Name</w:t>
      </w:r>
      <w:r>
        <w:rPr>
          <w:rFonts w:ascii="Cambria" w:hAnsi="Cambria" w:cs="Times New Roman"/>
          <w:sz w:val="24"/>
          <w:szCs w:val="24"/>
        </w:rPr>
        <w:t xml:space="preserve"> relate</w:t>
      </w:r>
      <w:r w:rsidR="00C13B9B">
        <w:rPr>
          <w:rFonts w:ascii="Cambria" w:hAnsi="Cambria" w:cs="Times New Roman"/>
          <w:sz w:val="24"/>
          <w:szCs w:val="24"/>
        </w:rPr>
        <w:t>s</w:t>
      </w:r>
      <w:r>
        <w:rPr>
          <w:rFonts w:ascii="Cambria" w:hAnsi="Cambria" w:cs="Times New Roman"/>
          <w:sz w:val="24"/>
          <w:szCs w:val="24"/>
        </w:rPr>
        <w:t xml:space="preserve"> to the Referral Partner Program </w:t>
      </w:r>
      <w:r w:rsidR="007C7F3F">
        <w:rPr>
          <w:rFonts w:ascii="Cambria" w:hAnsi="Cambria" w:cs="Times New Roman"/>
          <w:sz w:val="24"/>
          <w:szCs w:val="24"/>
        </w:rPr>
        <w:t xml:space="preserve">(RPP) </w:t>
      </w:r>
      <w:r>
        <w:rPr>
          <w:rFonts w:ascii="Cambria" w:hAnsi="Cambria" w:cs="Times New Roman"/>
          <w:sz w:val="24"/>
          <w:szCs w:val="24"/>
        </w:rPr>
        <w:t xml:space="preserve">which </w:t>
      </w:r>
      <w:r w:rsidR="007C7F3F">
        <w:rPr>
          <w:rFonts w:ascii="Cambria" w:hAnsi="Cambria" w:cs="Times New Roman"/>
          <w:sz w:val="24"/>
          <w:szCs w:val="24"/>
        </w:rPr>
        <w:t>establishes</w:t>
      </w:r>
      <w:r>
        <w:rPr>
          <w:rFonts w:ascii="Cambria" w:hAnsi="Cambria" w:cs="Times New Roman"/>
          <w:sz w:val="24"/>
          <w:szCs w:val="24"/>
        </w:rPr>
        <w:t xml:space="preserve"> a comprehensive referral and follow-up system between the two parties.</w:t>
      </w:r>
      <w:r w:rsidR="00412E60">
        <w:rPr>
          <w:rFonts w:ascii="Cambria" w:hAnsi="Cambria" w:cs="Times New Roman"/>
          <w:sz w:val="24"/>
          <w:szCs w:val="24"/>
        </w:rPr>
        <w:t xml:space="preserve"> It is </w:t>
      </w:r>
      <w:r w:rsidR="009A21BE">
        <w:rPr>
          <w:rFonts w:ascii="Cambria" w:hAnsi="Cambria" w:cs="Times New Roman"/>
          <w:sz w:val="24"/>
          <w:szCs w:val="24"/>
        </w:rPr>
        <w:t>ETFB’s</w:t>
      </w:r>
      <w:r w:rsidR="00412E60">
        <w:rPr>
          <w:rFonts w:ascii="Cambria" w:hAnsi="Cambria" w:cs="Times New Roman"/>
          <w:sz w:val="24"/>
          <w:szCs w:val="24"/>
        </w:rPr>
        <w:t xml:space="preserve"> goal to connect clients with appropriate supplemental services to offer them the opportunity to make progress towards self-sufficiency and become stronger members of the community.</w:t>
      </w:r>
    </w:p>
    <w:p w14:paraId="7B4DDFCE" w14:textId="77777777" w:rsidR="00CC064C" w:rsidRPr="00896C11" w:rsidRDefault="00CC064C" w:rsidP="00882983">
      <w:pPr>
        <w:rPr>
          <w:rFonts w:ascii="Cambria" w:hAnsi="Cambria" w:cs="Times New Roman"/>
          <w:sz w:val="24"/>
          <w:szCs w:val="24"/>
        </w:rPr>
      </w:pPr>
    </w:p>
    <w:p w14:paraId="4D8F31B5" w14:textId="454ED0C3" w:rsidR="00882983" w:rsidRDefault="0075569B" w:rsidP="00882983">
      <w:pPr>
        <w:rPr>
          <w:rFonts w:ascii="Cambria" w:hAnsi="Cambria" w:cs="Times New Roman"/>
          <w:b/>
          <w:bCs/>
          <w:sz w:val="28"/>
          <w:szCs w:val="28"/>
        </w:rPr>
      </w:pPr>
      <w:r>
        <w:rPr>
          <w:rFonts w:ascii="Cambria" w:hAnsi="Cambria" w:cs="Times New Roman"/>
          <w:b/>
          <w:bCs/>
          <w:sz w:val="28"/>
          <w:szCs w:val="28"/>
        </w:rPr>
        <w:t>Roles and Responsibilities</w:t>
      </w:r>
    </w:p>
    <w:p w14:paraId="0E39D70A" w14:textId="317FB929" w:rsidR="006F7172" w:rsidRPr="00C13B9B" w:rsidRDefault="007C7F3F" w:rsidP="008B2121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T</w:t>
      </w:r>
      <w:r w:rsidR="00DD180E" w:rsidRPr="00C13B9B">
        <w:rPr>
          <w:rFonts w:ascii="Cambria" w:hAnsi="Cambria" w:cs="Times New Roman"/>
          <w:sz w:val="24"/>
          <w:szCs w:val="24"/>
        </w:rPr>
        <w:t xml:space="preserve">he </w:t>
      </w:r>
      <w:r>
        <w:rPr>
          <w:rFonts w:ascii="Cambria" w:hAnsi="Cambria" w:cs="Times New Roman"/>
          <w:sz w:val="24"/>
          <w:szCs w:val="24"/>
        </w:rPr>
        <w:t xml:space="preserve">food bank’s </w:t>
      </w:r>
      <w:r w:rsidR="00DD180E" w:rsidRPr="00C13B9B">
        <w:rPr>
          <w:rFonts w:ascii="Cambria" w:hAnsi="Cambria" w:cs="Times New Roman"/>
          <w:sz w:val="24"/>
          <w:szCs w:val="24"/>
        </w:rPr>
        <w:t>R</w:t>
      </w:r>
      <w:r w:rsidR="00C13B9B">
        <w:rPr>
          <w:rFonts w:ascii="Cambria" w:hAnsi="Cambria" w:cs="Times New Roman"/>
          <w:sz w:val="24"/>
          <w:szCs w:val="24"/>
        </w:rPr>
        <w:t xml:space="preserve">eferral </w:t>
      </w:r>
      <w:r w:rsidR="00DD180E" w:rsidRPr="00C13B9B">
        <w:rPr>
          <w:rFonts w:ascii="Cambria" w:hAnsi="Cambria" w:cs="Times New Roman"/>
          <w:sz w:val="24"/>
          <w:szCs w:val="24"/>
        </w:rPr>
        <w:t>S</w:t>
      </w:r>
      <w:r w:rsidR="00C13B9B">
        <w:rPr>
          <w:rFonts w:ascii="Cambria" w:hAnsi="Cambria" w:cs="Times New Roman"/>
          <w:sz w:val="24"/>
          <w:szCs w:val="24"/>
        </w:rPr>
        <w:t>pecialist (RS)</w:t>
      </w:r>
      <w:r w:rsidR="00DD180E" w:rsidRPr="00C13B9B">
        <w:rPr>
          <w:rFonts w:ascii="Cambria" w:hAnsi="Cambria" w:cs="Times New Roman"/>
          <w:sz w:val="24"/>
          <w:szCs w:val="24"/>
        </w:rPr>
        <w:t xml:space="preserve"> </w:t>
      </w:r>
      <w:r w:rsidR="00143F75" w:rsidRPr="00C13B9B">
        <w:rPr>
          <w:rFonts w:ascii="Cambria" w:hAnsi="Cambria" w:cs="Times New Roman"/>
          <w:sz w:val="24"/>
          <w:szCs w:val="24"/>
        </w:rPr>
        <w:t xml:space="preserve">may </w:t>
      </w:r>
      <w:r w:rsidR="00DD180E" w:rsidRPr="00C13B9B">
        <w:rPr>
          <w:rFonts w:ascii="Cambria" w:hAnsi="Cambria" w:cs="Times New Roman"/>
          <w:sz w:val="24"/>
          <w:szCs w:val="24"/>
        </w:rPr>
        <w:t xml:space="preserve">connect the client with </w:t>
      </w:r>
      <w:r w:rsidR="00547DBD" w:rsidRPr="00C13B9B">
        <w:rPr>
          <w:rFonts w:ascii="Cambria" w:hAnsi="Cambria" w:cs="Times New Roman"/>
          <w:sz w:val="24"/>
          <w:szCs w:val="24"/>
        </w:rPr>
        <w:t xml:space="preserve">the partner </w:t>
      </w:r>
      <w:r>
        <w:rPr>
          <w:rFonts w:ascii="Cambria" w:hAnsi="Cambria" w:cs="Times New Roman"/>
          <w:sz w:val="24"/>
          <w:szCs w:val="24"/>
        </w:rPr>
        <w:t xml:space="preserve">organization </w:t>
      </w:r>
      <w:r w:rsidR="00DD180E" w:rsidRPr="00C13B9B">
        <w:rPr>
          <w:rFonts w:ascii="Cambria" w:hAnsi="Cambria" w:cs="Times New Roman"/>
          <w:sz w:val="24"/>
          <w:szCs w:val="24"/>
        </w:rPr>
        <w:t>upon assessing the client</w:t>
      </w:r>
      <w:r w:rsidR="00727A11" w:rsidRPr="00C13B9B">
        <w:rPr>
          <w:rFonts w:ascii="Cambria" w:hAnsi="Cambria" w:cs="Times New Roman"/>
          <w:sz w:val="24"/>
          <w:szCs w:val="24"/>
        </w:rPr>
        <w:t>’</w:t>
      </w:r>
      <w:r w:rsidR="00DD180E" w:rsidRPr="00C13B9B">
        <w:rPr>
          <w:rFonts w:ascii="Cambria" w:hAnsi="Cambria" w:cs="Times New Roman"/>
          <w:sz w:val="24"/>
          <w:szCs w:val="24"/>
        </w:rPr>
        <w:t>s need for</w:t>
      </w:r>
      <w:r w:rsidR="00F20AAD" w:rsidRPr="00C13B9B">
        <w:rPr>
          <w:rFonts w:ascii="Cambria" w:hAnsi="Cambria" w:cs="Times New Roman"/>
          <w:sz w:val="24"/>
          <w:szCs w:val="24"/>
        </w:rPr>
        <w:t xml:space="preserve"> the</w:t>
      </w:r>
      <w:r w:rsidR="00DD180E" w:rsidRPr="00C13B9B">
        <w:rPr>
          <w:rFonts w:ascii="Cambria" w:hAnsi="Cambria" w:cs="Times New Roman"/>
          <w:sz w:val="24"/>
          <w:szCs w:val="24"/>
        </w:rPr>
        <w:t xml:space="preserve"> </w:t>
      </w:r>
      <w:r w:rsidR="00B72E09" w:rsidRPr="00C13B9B">
        <w:rPr>
          <w:rFonts w:ascii="Cambria" w:hAnsi="Cambria" w:cs="Times New Roman"/>
          <w:sz w:val="24"/>
          <w:szCs w:val="24"/>
        </w:rPr>
        <w:t>organization’s</w:t>
      </w:r>
      <w:r w:rsidR="00DD180E" w:rsidRPr="00C13B9B">
        <w:rPr>
          <w:rFonts w:ascii="Cambria" w:hAnsi="Cambria" w:cs="Times New Roman"/>
          <w:sz w:val="24"/>
          <w:szCs w:val="24"/>
        </w:rPr>
        <w:t xml:space="preserve"> services. This referral process may include</w:t>
      </w:r>
      <w:r w:rsidR="00C13B9B">
        <w:rPr>
          <w:rFonts w:ascii="Cambria" w:hAnsi="Cambria" w:cs="Times New Roman"/>
          <w:sz w:val="24"/>
          <w:szCs w:val="24"/>
        </w:rPr>
        <w:t xml:space="preserve"> the </w:t>
      </w:r>
      <w:r w:rsidR="00DD180E" w:rsidRPr="00C13B9B">
        <w:rPr>
          <w:rFonts w:ascii="Cambria" w:hAnsi="Cambria" w:cs="Times New Roman"/>
          <w:sz w:val="24"/>
          <w:szCs w:val="24"/>
        </w:rPr>
        <w:t>R</w:t>
      </w:r>
      <w:r>
        <w:rPr>
          <w:rFonts w:ascii="Cambria" w:hAnsi="Cambria" w:cs="Times New Roman"/>
          <w:sz w:val="24"/>
          <w:szCs w:val="24"/>
        </w:rPr>
        <w:t>S</w:t>
      </w:r>
      <w:r w:rsidR="00C13B9B" w:rsidRPr="00C13B9B">
        <w:rPr>
          <w:rFonts w:ascii="Cambria" w:hAnsi="Cambria" w:cs="Times New Roman"/>
          <w:sz w:val="24"/>
          <w:szCs w:val="24"/>
        </w:rPr>
        <w:t xml:space="preserve"> </w:t>
      </w:r>
      <w:r w:rsidR="00DD180E" w:rsidRPr="00C13B9B">
        <w:rPr>
          <w:rFonts w:ascii="Cambria" w:hAnsi="Cambria" w:cs="Times New Roman"/>
          <w:sz w:val="24"/>
          <w:szCs w:val="24"/>
        </w:rPr>
        <w:t>c</w:t>
      </w:r>
      <w:r w:rsidR="00C13B9B" w:rsidRPr="00C13B9B">
        <w:rPr>
          <w:rFonts w:ascii="Cambria" w:hAnsi="Cambria" w:cs="Times New Roman"/>
          <w:sz w:val="24"/>
          <w:szCs w:val="24"/>
        </w:rPr>
        <w:t>ontact</w:t>
      </w:r>
      <w:r>
        <w:rPr>
          <w:rFonts w:ascii="Cambria" w:hAnsi="Cambria" w:cs="Times New Roman"/>
          <w:sz w:val="24"/>
          <w:szCs w:val="24"/>
        </w:rPr>
        <w:t>ing</w:t>
      </w:r>
      <w:r w:rsidR="00DD180E" w:rsidRPr="00C13B9B">
        <w:rPr>
          <w:rFonts w:ascii="Cambria" w:hAnsi="Cambria" w:cs="Times New Roman"/>
          <w:sz w:val="24"/>
          <w:szCs w:val="24"/>
        </w:rPr>
        <w:t xml:space="preserve"> the referral partner</w:t>
      </w:r>
      <w:r>
        <w:rPr>
          <w:rFonts w:ascii="Cambria" w:hAnsi="Cambria" w:cs="Times New Roman"/>
          <w:sz w:val="24"/>
          <w:szCs w:val="24"/>
        </w:rPr>
        <w:t xml:space="preserve"> directly</w:t>
      </w:r>
      <w:r w:rsidR="00F43AFA" w:rsidRPr="00C13B9B">
        <w:rPr>
          <w:rFonts w:ascii="Cambria" w:hAnsi="Cambria" w:cs="Times New Roman"/>
          <w:sz w:val="24"/>
          <w:szCs w:val="24"/>
        </w:rPr>
        <w:t xml:space="preserve"> and/or</w:t>
      </w:r>
      <w:r w:rsidR="00C13B9B">
        <w:rPr>
          <w:rFonts w:ascii="Cambria" w:hAnsi="Cambria" w:cs="Times New Roman"/>
          <w:sz w:val="24"/>
          <w:szCs w:val="24"/>
        </w:rPr>
        <w:t xml:space="preserve"> the </w:t>
      </w:r>
      <w:r w:rsidR="00DD180E" w:rsidRPr="00C13B9B">
        <w:rPr>
          <w:rFonts w:ascii="Cambria" w:hAnsi="Cambria" w:cs="Times New Roman"/>
          <w:sz w:val="24"/>
          <w:szCs w:val="24"/>
        </w:rPr>
        <w:t>RS will provide client with referral partner contact information</w:t>
      </w:r>
      <w:r w:rsidR="00F43AFA" w:rsidRPr="00C13B9B">
        <w:rPr>
          <w:rFonts w:ascii="Cambria" w:hAnsi="Cambria" w:cs="Times New Roman"/>
          <w:sz w:val="24"/>
          <w:szCs w:val="24"/>
        </w:rPr>
        <w:t>.</w:t>
      </w:r>
      <w:r w:rsidR="00C13B9B">
        <w:rPr>
          <w:rFonts w:ascii="Cambria" w:hAnsi="Cambria" w:cs="Times New Roman"/>
          <w:sz w:val="24"/>
          <w:szCs w:val="24"/>
        </w:rPr>
        <w:t xml:space="preserve"> </w:t>
      </w:r>
      <w:r w:rsidR="006F7172" w:rsidRPr="00C13B9B">
        <w:rPr>
          <w:rFonts w:ascii="Cambria" w:hAnsi="Cambria" w:cs="Times New Roman"/>
          <w:sz w:val="24"/>
          <w:szCs w:val="24"/>
        </w:rPr>
        <w:t>All food bank</w:t>
      </w:r>
      <w:r>
        <w:rPr>
          <w:rFonts w:ascii="Cambria" w:hAnsi="Cambria" w:cs="Times New Roman"/>
          <w:sz w:val="24"/>
          <w:szCs w:val="24"/>
        </w:rPr>
        <w:t xml:space="preserve"> and</w:t>
      </w:r>
      <w:r w:rsidR="00C13B9B">
        <w:rPr>
          <w:rFonts w:ascii="Cambria" w:hAnsi="Cambria" w:cs="Times New Roman"/>
          <w:sz w:val="24"/>
          <w:szCs w:val="24"/>
        </w:rPr>
        <w:t xml:space="preserve"> partner organization</w:t>
      </w:r>
      <w:r w:rsidR="006F7172" w:rsidRPr="00C13B9B"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 xml:space="preserve">staff involved with the RPP </w:t>
      </w:r>
      <w:r w:rsidR="006F7172" w:rsidRPr="00C13B9B">
        <w:rPr>
          <w:rFonts w:ascii="Cambria" w:hAnsi="Cambria" w:cs="Times New Roman"/>
          <w:sz w:val="24"/>
          <w:szCs w:val="24"/>
        </w:rPr>
        <w:t>will comply with the Health Insurance Portability and Accountability Act (HIPAA)</w:t>
      </w:r>
      <w:r w:rsidR="00C13B9B">
        <w:rPr>
          <w:rFonts w:ascii="Cambria" w:hAnsi="Cambria" w:cs="Times New Roman"/>
          <w:sz w:val="24"/>
          <w:szCs w:val="24"/>
        </w:rPr>
        <w:t>,</w:t>
      </w:r>
      <w:r w:rsidR="009A4B5D">
        <w:rPr>
          <w:rFonts w:ascii="Cambria" w:hAnsi="Cambria" w:cs="Times New Roman"/>
          <w:sz w:val="24"/>
          <w:szCs w:val="24"/>
        </w:rPr>
        <w:t xml:space="preserve"> and follow</w:t>
      </w:r>
      <w:r w:rsidR="00C13B9B">
        <w:rPr>
          <w:rFonts w:ascii="Cambria" w:hAnsi="Cambria" w:cs="Times New Roman"/>
          <w:sz w:val="24"/>
          <w:szCs w:val="24"/>
        </w:rPr>
        <w:t xml:space="preserve"> </w:t>
      </w:r>
      <w:r w:rsidR="006F7172" w:rsidRPr="00C13B9B">
        <w:rPr>
          <w:rFonts w:ascii="Cambria" w:hAnsi="Cambria" w:cs="Times New Roman"/>
          <w:sz w:val="24"/>
          <w:szCs w:val="24"/>
        </w:rPr>
        <w:t>existing laws and regulations regarding client privacy</w:t>
      </w:r>
      <w:r w:rsidR="00C13B9B">
        <w:rPr>
          <w:rFonts w:ascii="Cambria" w:hAnsi="Cambria" w:cs="Times New Roman"/>
          <w:sz w:val="24"/>
          <w:szCs w:val="24"/>
        </w:rPr>
        <w:t xml:space="preserve"> and </w:t>
      </w:r>
      <w:r w:rsidR="006F7172" w:rsidRPr="00C13B9B">
        <w:rPr>
          <w:rFonts w:ascii="Cambria" w:hAnsi="Cambria" w:cs="Times New Roman"/>
          <w:sz w:val="24"/>
          <w:szCs w:val="24"/>
        </w:rPr>
        <w:t xml:space="preserve">Protected Health Information (PHI). </w:t>
      </w:r>
      <w:r>
        <w:rPr>
          <w:rFonts w:ascii="Cambria" w:hAnsi="Cambria" w:cs="Times New Roman"/>
          <w:sz w:val="24"/>
          <w:szCs w:val="24"/>
        </w:rPr>
        <w:t>In case of a data breach, such as emailing client confidential information without encryption, the partner organization will contact the Referral Specialist immediately and no later than 24 hours.</w:t>
      </w:r>
    </w:p>
    <w:p w14:paraId="4CE40045" w14:textId="77777777" w:rsidR="00C13B9B" w:rsidRDefault="00C13B9B" w:rsidP="008B2121">
      <w:pPr>
        <w:jc w:val="both"/>
        <w:rPr>
          <w:rFonts w:ascii="Cambria" w:hAnsi="Cambria" w:cs="Times New Roman"/>
          <w:sz w:val="24"/>
          <w:szCs w:val="24"/>
        </w:rPr>
      </w:pPr>
    </w:p>
    <w:p w14:paraId="2AABB823" w14:textId="37FFC72B" w:rsidR="00547DBD" w:rsidRPr="00C13B9B" w:rsidRDefault="00547DBD" w:rsidP="008B2121">
      <w:pPr>
        <w:jc w:val="both"/>
        <w:rPr>
          <w:rFonts w:ascii="Cambria" w:hAnsi="Cambria" w:cs="Times New Roman"/>
          <w:sz w:val="24"/>
          <w:szCs w:val="24"/>
        </w:rPr>
      </w:pPr>
      <w:r w:rsidRPr="00C13B9B">
        <w:rPr>
          <w:rFonts w:ascii="Cambria" w:hAnsi="Cambria" w:cs="Times New Roman"/>
          <w:sz w:val="24"/>
          <w:szCs w:val="24"/>
        </w:rPr>
        <w:t>Client complaints will be shared with food bank leadership</w:t>
      </w:r>
      <w:r w:rsidR="00C13B9B">
        <w:rPr>
          <w:rFonts w:ascii="Cambria" w:hAnsi="Cambria" w:cs="Times New Roman"/>
          <w:sz w:val="24"/>
          <w:szCs w:val="24"/>
        </w:rPr>
        <w:t xml:space="preserve">. </w:t>
      </w:r>
      <w:r w:rsidRPr="00C13B9B">
        <w:rPr>
          <w:rFonts w:ascii="Cambria" w:hAnsi="Cambria" w:cs="Times New Roman"/>
          <w:sz w:val="24"/>
          <w:szCs w:val="24"/>
        </w:rPr>
        <w:t>If the problem cannot be resolved, then F</w:t>
      </w:r>
      <w:r w:rsidR="00C13B9B">
        <w:rPr>
          <w:rFonts w:ascii="Cambria" w:hAnsi="Cambria" w:cs="Times New Roman"/>
          <w:sz w:val="24"/>
          <w:szCs w:val="24"/>
        </w:rPr>
        <w:t xml:space="preserve">eeding </w:t>
      </w:r>
      <w:r w:rsidRPr="00C13B9B">
        <w:rPr>
          <w:rFonts w:ascii="Cambria" w:hAnsi="Cambria" w:cs="Times New Roman"/>
          <w:sz w:val="24"/>
          <w:szCs w:val="24"/>
        </w:rPr>
        <w:t>T</w:t>
      </w:r>
      <w:r w:rsidR="00C13B9B">
        <w:rPr>
          <w:rFonts w:ascii="Cambria" w:hAnsi="Cambria" w:cs="Times New Roman"/>
          <w:sz w:val="24"/>
          <w:szCs w:val="24"/>
        </w:rPr>
        <w:t>exas</w:t>
      </w:r>
      <w:r w:rsidRPr="00C13B9B">
        <w:rPr>
          <w:rFonts w:ascii="Cambria" w:hAnsi="Cambria" w:cs="Times New Roman"/>
          <w:sz w:val="24"/>
          <w:szCs w:val="24"/>
        </w:rPr>
        <w:t xml:space="preserve"> leadership will attempt to resolve</w:t>
      </w:r>
      <w:r w:rsidR="00C13B9B">
        <w:rPr>
          <w:rFonts w:ascii="Cambria" w:hAnsi="Cambria" w:cs="Times New Roman"/>
          <w:sz w:val="24"/>
          <w:szCs w:val="24"/>
        </w:rPr>
        <w:t xml:space="preserve"> and </w:t>
      </w:r>
      <w:r w:rsidR="007C7F3F">
        <w:rPr>
          <w:rFonts w:ascii="Cambria" w:hAnsi="Cambria" w:cs="Times New Roman"/>
          <w:sz w:val="24"/>
          <w:szCs w:val="24"/>
        </w:rPr>
        <w:t>may</w:t>
      </w:r>
      <w:r w:rsidRPr="00C13B9B">
        <w:rPr>
          <w:rFonts w:ascii="Cambria" w:hAnsi="Cambria" w:cs="Times New Roman"/>
          <w:sz w:val="24"/>
          <w:szCs w:val="24"/>
        </w:rPr>
        <w:t xml:space="preserve"> be escalated to HHSC</w:t>
      </w:r>
      <w:r w:rsidR="00C13B9B">
        <w:rPr>
          <w:rFonts w:ascii="Cambria" w:hAnsi="Cambria" w:cs="Times New Roman"/>
          <w:sz w:val="24"/>
          <w:szCs w:val="24"/>
        </w:rPr>
        <w:t xml:space="preserve"> if necessary</w:t>
      </w:r>
      <w:r w:rsidRPr="00C13B9B">
        <w:rPr>
          <w:rFonts w:ascii="Cambria" w:hAnsi="Cambria" w:cs="Times New Roman"/>
          <w:sz w:val="24"/>
          <w:szCs w:val="24"/>
        </w:rPr>
        <w:t>.</w:t>
      </w:r>
      <w:bookmarkStart w:id="1" w:name="_Hlk22541717"/>
      <w:r w:rsidR="007C7F3F">
        <w:rPr>
          <w:rFonts w:ascii="Cambria" w:hAnsi="Cambria" w:cs="Times New Roman"/>
          <w:sz w:val="24"/>
          <w:szCs w:val="24"/>
        </w:rPr>
        <w:t xml:space="preserve"> </w:t>
      </w:r>
      <w:r w:rsidR="00D76ED8" w:rsidRPr="00C13B9B">
        <w:rPr>
          <w:rFonts w:ascii="Cambria" w:hAnsi="Cambria" w:cs="Times New Roman"/>
          <w:sz w:val="24"/>
          <w:szCs w:val="24"/>
        </w:rPr>
        <w:t>Clients who feel they have been discriminated against by an employee of any HHSC agency</w:t>
      </w:r>
      <w:r w:rsidR="00727A11" w:rsidRPr="00C13B9B">
        <w:rPr>
          <w:rFonts w:ascii="Cambria" w:hAnsi="Cambria" w:cs="Times New Roman"/>
          <w:sz w:val="24"/>
          <w:szCs w:val="24"/>
        </w:rPr>
        <w:t>, food bank employee, and/or referral partner staff</w:t>
      </w:r>
      <w:r w:rsidR="00D76ED8" w:rsidRPr="00C13B9B">
        <w:rPr>
          <w:rFonts w:ascii="Cambria" w:hAnsi="Cambria" w:cs="Times New Roman"/>
          <w:sz w:val="24"/>
          <w:szCs w:val="24"/>
        </w:rPr>
        <w:t xml:space="preserve"> may file a </w:t>
      </w:r>
      <w:r w:rsidRPr="00C13B9B">
        <w:rPr>
          <w:rFonts w:ascii="Cambria" w:hAnsi="Cambria" w:cs="Times New Roman"/>
          <w:sz w:val="24"/>
          <w:szCs w:val="24"/>
        </w:rPr>
        <w:t>complaint</w:t>
      </w:r>
      <w:r w:rsidR="00D76ED8" w:rsidRPr="00C13B9B">
        <w:rPr>
          <w:rFonts w:ascii="Cambria" w:hAnsi="Cambria" w:cs="Times New Roman"/>
          <w:sz w:val="24"/>
          <w:szCs w:val="24"/>
        </w:rPr>
        <w:t xml:space="preserve"> of discrimination with the Civil Rights Office within 180 days of the date the alleged discriminatory action took place.</w:t>
      </w:r>
    </w:p>
    <w:p w14:paraId="35E78334" w14:textId="77777777" w:rsidR="00CC064C" w:rsidRDefault="00CC064C" w:rsidP="00CC064C">
      <w:pPr>
        <w:pStyle w:val="ListParagraph"/>
        <w:rPr>
          <w:rFonts w:ascii="Cambria" w:hAnsi="Cambria" w:cs="Times New Roman"/>
          <w:sz w:val="24"/>
          <w:szCs w:val="24"/>
        </w:rPr>
      </w:pPr>
    </w:p>
    <w:p w14:paraId="45D6CDB4" w14:textId="77777777" w:rsidR="009D5FED" w:rsidRPr="009D5FED" w:rsidRDefault="009D5FED" w:rsidP="00CC064C">
      <w:pPr>
        <w:pStyle w:val="ListParagraph"/>
        <w:jc w:val="center"/>
        <w:rPr>
          <w:rFonts w:ascii="Cambria" w:hAnsi="Cambria" w:cs="Times New Roman"/>
          <w:sz w:val="24"/>
          <w:szCs w:val="24"/>
        </w:rPr>
      </w:pPr>
      <w:r w:rsidRPr="009D5FED">
        <w:rPr>
          <w:rFonts w:ascii="Cambria" w:hAnsi="Cambria" w:cs="Times New Roman"/>
          <w:sz w:val="24"/>
          <w:szCs w:val="24"/>
        </w:rPr>
        <w:t>HHSC Civil Rights Office</w:t>
      </w:r>
    </w:p>
    <w:p w14:paraId="5C9E5BAA" w14:textId="77777777" w:rsidR="009D5FED" w:rsidRPr="009D5FED" w:rsidRDefault="009D5FED" w:rsidP="00CC064C">
      <w:pPr>
        <w:pStyle w:val="ListParagraph"/>
        <w:jc w:val="center"/>
        <w:rPr>
          <w:rFonts w:ascii="Cambria" w:hAnsi="Cambria" w:cs="Times New Roman"/>
          <w:sz w:val="24"/>
          <w:szCs w:val="24"/>
        </w:rPr>
      </w:pPr>
      <w:r w:rsidRPr="009D5FED">
        <w:rPr>
          <w:rFonts w:ascii="Cambria" w:hAnsi="Cambria" w:cs="Times New Roman"/>
          <w:sz w:val="24"/>
          <w:szCs w:val="24"/>
        </w:rPr>
        <w:t>701 W. 51</w:t>
      </w:r>
      <w:r w:rsidRPr="009D5FED">
        <w:rPr>
          <w:rFonts w:ascii="Cambria" w:hAnsi="Cambria" w:cs="Times New Roman"/>
          <w:sz w:val="24"/>
          <w:szCs w:val="24"/>
          <w:vertAlign w:val="superscript"/>
        </w:rPr>
        <w:t>st</w:t>
      </w:r>
      <w:r w:rsidRPr="009D5FED">
        <w:rPr>
          <w:rFonts w:ascii="Cambria" w:hAnsi="Cambria" w:cs="Times New Roman"/>
          <w:sz w:val="24"/>
          <w:szCs w:val="24"/>
        </w:rPr>
        <w:t xml:space="preserve"> Street, Mail Code W206</w:t>
      </w:r>
    </w:p>
    <w:p w14:paraId="422F6A77" w14:textId="77777777" w:rsidR="009D5FED" w:rsidRPr="009D5FED" w:rsidRDefault="009D5FED" w:rsidP="00CC064C">
      <w:pPr>
        <w:pStyle w:val="ListParagraph"/>
        <w:jc w:val="center"/>
        <w:rPr>
          <w:rFonts w:ascii="Cambria" w:hAnsi="Cambria" w:cs="Times New Roman"/>
          <w:sz w:val="24"/>
          <w:szCs w:val="24"/>
        </w:rPr>
      </w:pPr>
      <w:r w:rsidRPr="009D5FED">
        <w:rPr>
          <w:rFonts w:ascii="Cambria" w:hAnsi="Cambria" w:cs="Times New Roman"/>
          <w:sz w:val="24"/>
          <w:szCs w:val="24"/>
        </w:rPr>
        <w:t>Austin, TX 78751</w:t>
      </w:r>
    </w:p>
    <w:p w14:paraId="30142BAD" w14:textId="77777777" w:rsidR="009D5FED" w:rsidRPr="009D5FED" w:rsidRDefault="009D5FED" w:rsidP="00CC064C">
      <w:pPr>
        <w:pStyle w:val="ListParagraph"/>
        <w:jc w:val="center"/>
        <w:rPr>
          <w:rFonts w:ascii="Cambria" w:hAnsi="Cambria" w:cs="Times New Roman"/>
          <w:sz w:val="24"/>
          <w:szCs w:val="24"/>
        </w:rPr>
      </w:pPr>
      <w:r w:rsidRPr="009D5FED">
        <w:rPr>
          <w:rFonts w:ascii="Cambria" w:hAnsi="Cambria" w:cs="Times New Roman"/>
          <w:sz w:val="24"/>
          <w:szCs w:val="24"/>
        </w:rPr>
        <w:t>1-888-388-6332</w:t>
      </w:r>
    </w:p>
    <w:p w14:paraId="081FBC03" w14:textId="3120B54B" w:rsidR="006F04EE" w:rsidRPr="006F04EE" w:rsidRDefault="00914531" w:rsidP="007C7F3F">
      <w:pPr>
        <w:pStyle w:val="ListParagraph"/>
        <w:jc w:val="center"/>
        <w:rPr>
          <w:rFonts w:ascii="Cambria" w:hAnsi="Cambria" w:cs="Times New Roman"/>
          <w:sz w:val="24"/>
          <w:szCs w:val="24"/>
        </w:rPr>
      </w:pPr>
      <w:hyperlink r:id="rId8" w:history="1">
        <w:r w:rsidR="00CC064C" w:rsidRPr="00960D9E">
          <w:rPr>
            <w:rStyle w:val="Hyperlink"/>
            <w:rFonts w:ascii="Cambria" w:hAnsi="Cambria" w:cs="Times New Roman"/>
            <w:sz w:val="24"/>
            <w:szCs w:val="24"/>
          </w:rPr>
          <w:t>HHSCivilRightsOffice@hhsc.state.tx.us</w:t>
        </w:r>
      </w:hyperlink>
      <w:r w:rsidR="00CC064C">
        <w:rPr>
          <w:rFonts w:ascii="Cambria" w:hAnsi="Cambria" w:cs="Times New Roman"/>
          <w:sz w:val="24"/>
          <w:szCs w:val="24"/>
        </w:rPr>
        <w:t xml:space="preserve"> </w:t>
      </w:r>
      <w:bookmarkEnd w:id="1"/>
    </w:p>
    <w:p w14:paraId="5386CFE5" w14:textId="4A301CAA" w:rsidR="00882983" w:rsidRDefault="00882983" w:rsidP="00344FE6">
      <w:pPr>
        <w:rPr>
          <w:rFonts w:ascii="Cambria" w:hAnsi="Cambria" w:cs="Times New Roman"/>
          <w:sz w:val="24"/>
          <w:szCs w:val="24"/>
        </w:rPr>
      </w:pPr>
    </w:p>
    <w:p w14:paraId="18100AEC" w14:textId="564BB30C" w:rsidR="00F80338" w:rsidRDefault="007C7F3F" w:rsidP="00F80338">
      <w:pPr>
        <w:spacing w:after="120"/>
        <w:rPr>
          <w:rFonts w:ascii="Cambria" w:hAnsi="Cambria" w:cs="Times New Roman"/>
          <w:b/>
          <w:bCs/>
          <w:sz w:val="28"/>
          <w:szCs w:val="28"/>
        </w:rPr>
      </w:pPr>
      <w:r>
        <w:rPr>
          <w:rFonts w:ascii="Cambria" w:hAnsi="Cambria" w:cs="Times New Roman"/>
          <w:b/>
          <w:bCs/>
          <w:sz w:val="28"/>
          <w:szCs w:val="28"/>
        </w:rPr>
        <w:t>Contact Information</w:t>
      </w:r>
    </w:p>
    <w:p w14:paraId="32C88152" w14:textId="33A106AA" w:rsidR="00547DBD" w:rsidRDefault="00F80338" w:rsidP="008B2121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The following is the points of contact information for both parties on this</w:t>
      </w:r>
      <w:r w:rsidR="007C7F3F">
        <w:rPr>
          <w:rFonts w:ascii="Cambria" w:hAnsi="Cambria" w:cs="Times New Roman"/>
          <w:sz w:val="24"/>
          <w:szCs w:val="24"/>
        </w:rPr>
        <w:t xml:space="preserve"> SOA</w:t>
      </w:r>
      <w:r>
        <w:rPr>
          <w:rFonts w:ascii="Cambria" w:hAnsi="Cambria" w:cs="Times New Roman"/>
          <w:sz w:val="24"/>
          <w:szCs w:val="24"/>
        </w:rPr>
        <w:t>.  Each party agrees to inform the other within 10 days of any changes to this information.</w:t>
      </w:r>
    </w:p>
    <w:p w14:paraId="3C86B415" w14:textId="77777777" w:rsidR="00CC064C" w:rsidRDefault="00CC064C" w:rsidP="00344FE6">
      <w:pPr>
        <w:rPr>
          <w:rFonts w:ascii="Cambria" w:hAnsi="Cambria" w:cs="Times New Roman"/>
          <w:sz w:val="24"/>
          <w:szCs w:val="24"/>
        </w:rPr>
      </w:pPr>
    </w:p>
    <w:p w14:paraId="4CF9185C" w14:textId="77777777" w:rsidR="00705E02" w:rsidRDefault="00705E02" w:rsidP="00344FE6">
      <w:pPr>
        <w:rPr>
          <w:rFonts w:ascii="Cambria" w:hAnsi="Cambria" w:cs="Times New Roman"/>
          <w:sz w:val="24"/>
          <w:szCs w:val="24"/>
        </w:rPr>
      </w:pPr>
    </w:p>
    <w:tbl>
      <w:tblPr>
        <w:tblStyle w:val="TableGrid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470"/>
      </w:tblGrid>
      <w:tr w:rsidR="00705E02" w14:paraId="340B2BF9" w14:textId="0FECE290" w:rsidTr="009E060D">
        <w:trPr>
          <w:trHeight w:val="305"/>
        </w:trPr>
        <w:tc>
          <w:tcPr>
            <w:tcW w:w="3510" w:type="dxa"/>
          </w:tcPr>
          <w:p w14:paraId="0BFACB76" w14:textId="185896E7" w:rsidR="00705E02" w:rsidRDefault="00705E02" w:rsidP="00344F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29304074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Referral Specialist (RS) Name</w:t>
            </w:r>
          </w:p>
        </w:tc>
        <w:tc>
          <w:tcPr>
            <w:tcW w:w="6470" w:type="dxa"/>
            <w:tcBorders>
              <w:bottom w:val="single" w:sz="4" w:space="0" w:color="auto"/>
            </w:tcBorders>
          </w:tcPr>
          <w:p w14:paraId="0DBC74F9" w14:textId="5774FBDF" w:rsidR="00705E02" w:rsidRDefault="009A21BE" w:rsidP="00344F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Amanda Foust</w:t>
            </w:r>
          </w:p>
        </w:tc>
      </w:tr>
      <w:tr w:rsidR="00547DBD" w14:paraId="621E23ED" w14:textId="11E032F3" w:rsidTr="009E05D0">
        <w:trPr>
          <w:trHeight w:val="282"/>
        </w:trPr>
        <w:tc>
          <w:tcPr>
            <w:tcW w:w="3510" w:type="dxa"/>
          </w:tcPr>
          <w:p w14:paraId="2BA2AF5F" w14:textId="69D0A751" w:rsidR="00547DBD" w:rsidRDefault="00547DBD" w:rsidP="00547D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RS Phone</w:t>
            </w:r>
          </w:p>
        </w:tc>
        <w:tc>
          <w:tcPr>
            <w:tcW w:w="6470" w:type="dxa"/>
            <w:tcBorders>
              <w:bottom w:val="single" w:sz="4" w:space="0" w:color="auto"/>
            </w:tcBorders>
          </w:tcPr>
          <w:p w14:paraId="610F5A7C" w14:textId="30D9D19F" w:rsidR="00547DBD" w:rsidRDefault="009A21BE" w:rsidP="00547D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903-617-2044</w:t>
            </w:r>
            <w:r w:rsidR="00547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547DBD" w14:paraId="09396D40" w14:textId="250F2875" w:rsidTr="009E05D0">
        <w:trPr>
          <w:trHeight w:val="270"/>
        </w:trPr>
        <w:tc>
          <w:tcPr>
            <w:tcW w:w="3510" w:type="dxa"/>
          </w:tcPr>
          <w:p w14:paraId="39552413" w14:textId="00450F7D" w:rsidR="00547DBD" w:rsidRDefault="00547DBD" w:rsidP="00547D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RS Email </w:t>
            </w: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</w:tcPr>
          <w:p w14:paraId="518FC913" w14:textId="75DA54FE" w:rsidR="00547DBD" w:rsidRDefault="009A21BE" w:rsidP="00547D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9" w:history="1">
              <w:r w:rsidRPr="00E23573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afoust@easttexasfoodbank.org</w:t>
              </w:r>
            </w:hyperlink>
          </w:p>
        </w:tc>
      </w:tr>
      <w:tr w:rsidR="00547DBD" w14:paraId="785DC7B4" w14:textId="1421BD10" w:rsidTr="009E05D0">
        <w:trPr>
          <w:trHeight w:val="282"/>
        </w:trPr>
        <w:tc>
          <w:tcPr>
            <w:tcW w:w="3510" w:type="dxa"/>
          </w:tcPr>
          <w:p w14:paraId="7B20E752" w14:textId="776143FC" w:rsidR="00547DBD" w:rsidRDefault="00547DBD" w:rsidP="00547D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Food Bank Name</w:t>
            </w:r>
          </w:p>
        </w:tc>
        <w:tc>
          <w:tcPr>
            <w:tcW w:w="6470" w:type="dxa"/>
            <w:tcBorders>
              <w:bottom w:val="single" w:sz="4" w:space="0" w:color="auto"/>
            </w:tcBorders>
          </w:tcPr>
          <w:p w14:paraId="6D5EDC83" w14:textId="53162ECB" w:rsidR="00547DBD" w:rsidRDefault="009A21BE" w:rsidP="00547D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East Texas Food Bank</w:t>
            </w:r>
          </w:p>
        </w:tc>
      </w:tr>
      <w:tr w:rsidR="00547DBD" w14:paraId="23173039" w14:textId="6B3E754A" w:rsidTr="009E05D0">
        <w:trPr>
          <w:trHeight w:val="282"/>
        </w:trPr>
        <w:tc>
          <w:tcPr>
            <w:tcW w:w="3510" w:type="dxa"/>
          </w:tcPr>
          <w:p w14:paraId="40C3450C" w14:textId="2702C41C" w:rsidR="00547DBD" w:rsidRDefault="00547DBD" w:rsidP="00344F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2091916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Food Bank Address</w:t>
            </w:r>
          </w:p>
        </w:tc>
        <w:tc>
          <w:tcPr>
            <w:tcW w:w="6470" w:type="dxa"/>
            <w:tcBorders>
              <w:bottom w:val="single" w:sz="4" w:space="0" w:color="auto"/>
            </w:tcBorders>
          </w:tcPr>
          <w:p w14:paraId="562680B5" w14:textId="69A6AD43" w:rsidR="00547DBD" w:rsidRDefault="009A21BE" w:rsidP="00547DBD">
            <w:pPr>
              <w:tabs>
                <w:tab w:val="left" w:pos="22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3201 Robertson Road, Tyler, TX  75701</w:t>
            </w:r>
          </w:p>
        </w:tc>
      </w:tr>
      <w:bookmarkEnd w:id="2"/>
      <w:tr w:rsidR="009A21BE" w14:paraId="6C6032D4" w14:textId="1E247E17" w:rsidTr="009E05D0">
        <w:trPr>
          <w:trHeight w:val="282"/>
        </w:trPr>
        <w:tc>
          <w:tcPr>
            <w:tcW w:w="3510" w:type="dxa"/>
          </w:tcPr>
          <w:p w14:paraId="4BA1B141" w14:textId="53061EC9" w:rsidR="009A21BE" w:rsidRDefault="009A21BE" w:rsidP="009A21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Food Bank Website </w:t>
            </w: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</w:tcPr>
          <w:p w14:paraId="79060621" w14:textId="756F3E2E" w:rsidR="009A21BE" w:rsidRDefault="009A21BE" w:rsidP="009A21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0" w:history="1">
              <w:r w:rsidRPr="00E23573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www.easttexasfoodbank.org</w:t>
              </w:r>
            </w:hyperlink>
          </w:p>
        </w:tc>
      </w:tr>
      <w:bookmarkEnd w:id="3"/>
    </w:tbl>
    <w:p w14:paraId="34DAF12B" w14:textId="77777777" w:rsidR="00547DBD" w:rsidRDefault="00547DBD" w:rsidP="008829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59DDA7" w14:textId="77777777" w:rsidR="00AE63D5" w:rsidRDefault="00AE63D5" w:rsidP="008829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470"/>
      </w:tblGrid>
      <w:tr w:rsidR="00705E02" w14:paraId="1E5984C7" w14:textId="77777777" w:rsidTr="00AF2EBB">
        <w:trPr>
          <w:trHeight w:val="305"/>
        </w:trPr>
        <w:tc>
          <w:tcPr>
            <w:tcW w:w="3510" w:type="dxa"/>
          </w:tcPr>
          <w:p w14:paraId="4E62D251" w14:textId="2F3A0A47" w:rsidR="00705E02" w:rsidRDefault="00705E02" w:rsidP="00633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Referral Partner Contact Name</w:t>
            </w:r>
          </w:p>
        </w:tc>
        <w:tc>
          <w:tcPr>
            <w:tcW w:w="6470" w:type="dxa"/>
            <w:tcBorders>
              <w:bottom w:val="single" w:sz="4" w:space="0" w:color="auto"/>
            </w:tcBorders>
          </w:tcPr>
          <w:p w14:paraId="7A07F546" w14:textId="0BBF6499" w:rsidR="00705E02" w:rsidRDefault="00705E02" w:rsidP="00633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7DBD" w14:paraId="4D195F48" w14:textId="77777777" w:rsidTr="009E05D0">
        <w:trPr>
          <w:trHeight w:val="282"/>
        </w:trPr>
        <w:tc>
          <w:tcPr>
            <w:tcW w:w="3510" w:type="dxa"/>
          </w:tcPr>
          <w:p w14:paraId="6B4793FE" w14:textId="73B1FE59" w:rsidR="00547DBD" w:rsidRDefault="009E05D0" w:rsidP="00633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Title </w:t>
            </w:r>
          </w:p>
        </w:tc>
        <w:tc>
          <w:tcPr>
            <w:tcW w:w="6470" w:type="dxa"/>
            <w:tcBorders>
              <w:bottom w:val="single" w:sz="4" w:space="0" w:color="auto"/>
            </w:tcBorders>
          </w:tcPr>
          <w:p w14:paraId="34055EFA" w14:textId="77777777" w:rsidR="00547DBD" w:rsidRDefault="00547DBD" w:rsidP="00633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9E05D0" w14:paraId="199415F0" w14:textId="77777777" w:rsidTr="009E05D0">
        <w:trPr>
          <w:trHeight w:val="270"/>
        </w:trPr>
        <w:tc>
          <w:tcPr>
            <w:tcW w:w="3510" w:type="dxa"/>
          </w:tcPr>
          <w:p w14:paraId="16ADB9D1" w14:textId="11B7E4A0" w:rsidR="009E05D0" w:rsidRDefault="009E05D0" w:rsidP="00633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Phone </w:t>
            </w: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</w:tcPr>
          <w:p w14:paraId="21BE38C1" w14:textId="77777777" w:rsidR="009E05D0" w:rsidRDefault="009E05D0" w:rsidP="00633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7DBD" w14:paraId="70A9D5A3" w14:textId="77777777" w:rsidTr="009E05D0">
        <w:trPr>
          <w:trHeight w:val="270"/>
        </w:trPr>
        <w:tc>
          <w:tcPr>
            <w:tcW w:w="3510" w:type="dxa"/>
          </w:tcPr>
          <w:p w14:paraId="61692B6A" w14:textId="3E54A41A" w:rsidR="00547DBD" w:rsidRDefault="009E05D0" w:rsidP="00633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Email </w:t>
            </w:r>
            <w:r w:rsidR="00547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</w:tcPr>
          <w:p w14:paraId="1AB36EAE" w14:textId="77777777" w:rsidR="00547DBD" w:rsidRDefault="00547DBD" w:rsidP="00633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7DBD" w14:paraId="343E9E6E" w14:textId="77777777" w:rsidTr="009E05D0">
        <w:trPr>
          <w:trHeight w:val="282"/>
        </w:trPr>
        <w:tc>
          <w:tcPr>
            <w:tcW w:w="3510" w:type="dxa"/>
          </w:tcPr>
          <w:p w14:paraId="3E75B28B" w14:textId="1AF397E3" w:rsidR="00547DBD" w:rsidRDefault="009E05D0" w:rsidP="00633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Partner Agency Name </w:t>
            </w:r>
          </w:p>
        </w:tc>
        <w:tc>
          <w:tcPr>
            <w:tcW w:w="6470" w:type="dxa"/>
            <w:tcBorders>
              <w:bottom w:val="single" w:sz="4" w:space="0" w:color="auto"/>
            </w:tcBorders>
          </w:tcPr>
          <w:p w14:paraId="444F60BA" w14:textId="77777777" w:rsidR="00547DBD" w:rsidRDefault="00547DBD" w:rsidP="00633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547DBD" w14:paraId="7DC4403C" w14:textId="77777777" w:rsidTr="009E05D0">
        <w:trPr>
          <w:trHeight w:val="282"/>
        </w:trPr>
        <w:tc>
          <w:tcPr>
            <w:tcW w:w="3510" w:type="dxa"/>
          </w:tcPr>
          <w:p w14:paraId="6150BA26" w14:textId="2201D761" w:rsidR="00547DBD" w:rsidRDefault="009E05D0" w:rsidP="00633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Partner Agency</w:t>
            </w:r>
            <w:r w:rsidR="00547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Address</w:t>
            </w:r>
          </w:p>
        </w:tc>
        <w:tc>
          <w:tcPr>
            <w:tcW w:w="6470" w:type="dxa"/>
            <w:tcBorders>
              <w:bottom w:val="single" w:sz="4" w:space="0" w:color="auto"/>
            </w:tcBorders>
          </w:tcPr>
          <w:p w14:paraId="71023BFD" w14:textId="77777777" w:rsidR="00547DBD" w:rsidRDefault="00547DBD" w:rsidP="00633303">
            <w:pPr>
              <w:tabs>
                <w:tab w:val="left" w:pos="22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547DBD" w14:paraId="26D9E7B0" w14:textId="77777777" w:rsidTr="009E05D0">
        <w:trPr>
          <w:trHeight w:val="282"/>
        </w:trPr>
        <w:tc>
          <w:tcPr>
            <w:tcW w:w="3510" w:type="dxa"/>
          </w:tcPr>
          <w:p w14:paraId="6CE12A37" w14:textId="720C1E34" w:rsidR="00547DBD" w:rsidRDefault="009E05D0" w:rsidP="00633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Partner Agency</w:t>
            </w:r>
            <w:r w:rsidR="00547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Website </w:t>
            </w: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</w:tcPr>
          <w:p w14:paraId="151D79E4" w14:textId="77777777" w:rsidR="00547DBD" w:rsidRDefault="00547DBD" w:rsidP="00633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39ABA8E" w14:textId="16B75250" w:rsidR="00990997" w:rsidRDefault="00990997" w:rsidP="009E05D0">
      <w:pPr>
        <w:pBdr>
          <w:bottom w:val="single" w:sz="12" w:space="1" w:color="auto"/>
        </w:pBdr>
        <w:rPr>
          <w:rFonts w:ascii="Cambria" w:hAnsi="Cambria" w:cs="Times New Roman"/>
          <w:sz w:val="24"/>
          <w:szCs w:val="24"/>
        </w:rPr>
      </w:pPr>
    </w:p>
    <w:p w14:paraId="7C4220B6" w14:textId="77777777" w:rsidR="00CC064C" w:rsidRDefault="00CC064C" w:rsidP="009E05D0">
      <w:pPr>
        <w:pBdr>
          <w:bottom w:val="single" w:sz="12" w:space="1" w:color="auto"/>
        </w:pBdr>
        <w:rPr>
          <w:rFonts w:ascii="Cambria" w:hAnsi="Cambria" w:cs="Times New Roman"/>
          <w:sz w:val="24"/>
          <w:szCs w:val="24"/>
        </w:rPr>
      </w:pPr>
    </w:p>
    <w:p w14:paraId="18D6E795" w14:textId="662B3BE5" w:rsidR="009E05D0" w:rsidRDefault="009E05D0" w:rsidP="009E05D0">
      <w:pPr>
        <w:pBdr>
          <w:bottom w:val="single" w:sz="12" w:space="1" w:color="auto"/>
        </w:pBdr>
        <w:rPr>
          <w:rFonts w:ascii="Cambria" w:hAnsi="Cambria" w:cs="Times New Roman"/>
          <w:sz w:val="24"/>
          <w:szCs w:val="24"/>
        </w:rPr>
      </w:pPr>
    </w:p>
    <w:p w14:paraId="3A028C24" w14:textId="1B6C42EE" w:rsidR="00705E02" w:rsidRDefault="00705E02" w:rsidP="00705E02">
      <w:pPr>
        <w:spacing w:after="120"/>
        <w:rPr>
          <w:rFonts w:ascii="Cambria" w:hAnsi="Cambria" w:cs="Times New Roman"/>
          <w:b/>
          <w:bCs/>
          <w:sz w:val="28"/>
          <w:szCs w:val="28"/>
        </w:rPr>
      </w:pPr>
      <w:r>
        <w:rPr>
          <w:rFonts w:ascii="Cambria" w:hAnsi="Cambria" w:cs="Times New Roman"/>
          <w:b/>
          <w:bCs/>
          <w:sz w:val="28"/>
          <w:szCs w:val="28"/>
        </w:rPr>
        <w:t xml:space="preserve">Signature </w:t>
      </w:r>
    </w:p>
    <w:p w14:paraId="0EC70BEF" w14:textId="387883D2" w:rsidR="00705E02" w:rsidRDefault="00705E02" w:rsidP="00705E02">
      <w:pPr>
        <w:rPr>
          <w:rFonts w:ascii="Cambria" w:hAnsi="Cambria" w:cs="Times New Roman"/>
          <w:sz w:val="24"/>
          <w:szCs w:val="24"/>
        </w:rPr>
      </w:pPr>
    </w:p>
    <w:tbl>
      <w:tblPr>
        <w:tblStyle w:val="TableGrid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470"/>
      </w:tblGrid>
      <w:tr w:rsidR="00705E02" w14:paraId="04165D0B" w14:textId="77777777" w:rsidTr="00CF12D6">
        <w:trPr>
          <w:trHeight w:val="305"/>
        </w:trPr>
        <w:tc>
          <w:tcPr>
            <w:tcW w:w="3510" w:type="dxa"/>
          </w:tcPr>
          <w:p w14:paraId="1F0E91CB" w14:textId="13E5EDC6" w:rsidR="00705E02" w:rsidRDefault="009A21BE" w:rsidP="00CF12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East Texas Food Bank</w:t>
            </w:r>
          </w:p>
          <w:p w14:paraId="3CE1CEC7" w14:textId="593B0C07" w:rsidR="00705E02" w:rsidRDefault="00705E02" w:rsidP="00CF12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Signature</w:t>
            </w:r>
            <w:r w:rsidR="00CD4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Authority</w:t>
            </w:r>
          </w:p>
        </w:tc>
        <w:tc>
          <w:tcPr>
            <w:tcW w:w="6470" w:type="dxa"/>
            <w:tcBorders>
              <w:bottom w:val="single" w:sz="4" w:space="0" w:color="auto"/>
            </w:tcBorders>
          </w:tcPr>
          <w:p w14:paraId="3DC6862E" w14:textId="77777777" w:rsidR="00705E02" w:rsidRDefault="00705E02" w:rsidP="00CF12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5E02" w14:paraId="58EDA861" w14:textId="77777777" w:rsidTr="00CF12D6">
        <w:trPr>
          <w:trHeight w:val="282"/>
        </w:trPr>
        <w:tc>
          <w:tcPr>
            <w:tcW w:w="3510" w:type="dxa"/>
          </w:tcPr>
          <w:p w14:paraId="68FC29AA" w14:textId="13EBC5D4" w:rsidR="00705E02" w:rsidRDefault="00705E02" w:rsidP="00CF12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Printed Name</w:t>
            </w:r>
          </w:p>
        </w:tc>
        <w:tc>
          <w:tcPr>
            <w:tcW w:w="6470" w:type="dxa"/>
            <w:tcBorders>
              <w:bottom w:val="single" w:sz="4" w:space="0" w:color="auto"/>
            </w:tcBorders>
          </w:tcPr>
          <w:p w14:paraId="2CD74137" w14:textId="4722DB73" w:rsidR="00705E02" w:rsidRDefault="009A21BE" w:rsidP="00CF12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Amanda Foust</w:t>
            </w:r>
            <w:r w:rsidR="00705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705E02" w14:paraId="05AFD20C" w14:textId="77777777" w:rsidTr="00CF12D6">
        <w:trPr>
          <w:trHeight w:val="270"/>
        </w:trPr>
        <w:tc>
          <w:tcPr>
            <w:tcW w:w="3510" w:type="dxa"/>
          </w:tcPr>
          <w:p w14:paraId="3061836E" w14:textId="5FC98BB5" w:rsidR="00705E02" w:rsidRDefault="00705E02" w:rsidP="00CF12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Title </w:t>
            </w: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</w:tcPr>
          <w:p w14:paraId="27FBE5E9" w14:textId="172ECD5A" w:rsidR="00705E02" w:rsidRDefault="009A21BE" w:rsidP="00CF12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RPP Specialist/Client Benefits Manager</w:t>
            </w:r>
          </w:p>
        </w:tc>
      </w:tr>
      <w:tr w:rsidR="00705E02" w14:paraId="7799B71C" w14:textId="77777777" w:rsidTr="00CC064C">
        <w:trPr>
          <w:trHeight w:val="197"/>
        </w:trPr>
        <w:tc>
          <w:tcPr>
            <w:tcW w:w="3510" w:type="dxa"/>
          </w:tcPr>
          <w:p w14:paraId="4519C4E4" w14:textId="3588E161" w:rsidR="00705E02" w:rsidRDefault="00705E02" w:rsidP="00CF12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Execution</w:t>
            </w:r>
          </w:p>
        </w:tc>
        <w:tc>
          <w:tcPr>
            <w:tcW w:w="6470" w:type="dxa"/>
            <w:tcBorders>
              <w:bottom w:val="single" w:sz="4" w:space="0" w:color="auto"/>
            </w:tcBorders>
          </w:tcPr>
          <w:p w14:paraId="08A330F4" w14:textId="77777777" w:rsidR="00705E02" w:rsidRDefault="00705E02" w:rsidP="00CF12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705E02" w14:paraId="18C86D0D" w14:textId="77777777" w:rsidTr="00CF12D6">
        <w:trPr>
          <w:trHeight w:val="305"/>
        </w:trPr>
        <w:tc>
          <w:tcPr>
            <w:tcW w:w="3510" w:type="dxa"/>
          </w:tcPr>
          <w:p w14:paraId="5377B284" w14:textId="77777777" w:rsidR="00705E02" w:rsidRDefault="00705E02" w:rsidP="00CF12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14:paraId="57E6FFDF" w14:textId="02973337" w:rsidR="00705E02" w:rsidRDefault="00705E02" w:rsidP="00CF12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64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Agency Name</w:t>
            </w:r>
          </w:p>
          <w:p w14:paraId="53F2FB08" w14:textId="63DD12B1" w:rsidR="00705E02" w:rsidRDefault="00705E02" w:rsidP="00CF12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Signature</w:t>
            </w:r>
            <w:r w:rsidR="00CD4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Authority</w:t>
            </w:r>
          </w:p>
        </w:tc>
        <w:tc>
          <w:tcPr>
            <w:tcW w:w="6470" w:type="dxa"/>
            <w:tcBorders>
              <w:bottom w:val="single" w:sz="4" w:space="0" w:color="auto"/>
            </w:tcBorders>
          </w:tcPr>
          <w:p w14:paraId="2B9546C3" w14:textId="77777777" w:rsidR="00705E02" w:rsidRDefault="00705E02" w:rsidP="00CF12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5E02" w14:paraId="4DEF99E0" w14:textId="77777777" w:rsidTr="00CF12D6">
        <w:trPr>
          <w:trHeight w:val="282"/>
        </w:trPr>
        <w:tc>
          <w:tcPr>
            <w:tcW w:w="3510" w:type="dxa"/>
          </w:tcPr>
          <w:p w14:paraId="5C0C46C4" w14:textId="77777777" w:rsidR="00705E02" w:rsidRDefault="00705E02" w:rsidP="00CF12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Printed Name</w:t>
            </w:r>
          </w:p>
        </w:tc>
        <w:tc>
          <w:tcPr>
            <w:tcW w:w="6470" w:type="dxa"/>
            <w:tcBorders>
              <w:bottom w:val="single" w:sz="4" w:space="0" w:color="auto"/>
            </w:tcBorders>
          </w:tcPr>
          <w:p w14:paraId="5E03AC23" w14:textId="77777777" w:rsidR="00705E02" w:rsidRDefault="00705E02" w:rsidP="00CF12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705E02" w14:paraId="0B1E50C6" w14:textId="77777777" w:rsidTr="00CF12D6">
        <w:trPr>
          <w:trHeight w:val="270"/>
        </w:trPr>
        <w:tc>
          <w:tcPr>
            <w:tcW w:w="3510" w:type="dxa"/>
          </w:tcPr>
          <w:p w14:paraId="7BEEF413" w14:textId="77777777" w:rsidR="00705E02" w:rsidRDefault="00705E02" w:rsidP="00CF12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Title </w:t>
            </w: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</w:tcPr>
          <w:p w14:paraId="1916649B" w14:textId="77777777" w:rsidR="00705E02" w:rsidRDefault="00705E02" w:rsidP="00CF12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5E02" w14:paraId="69733514" w14:textId="77777777" w:rsidTr="00CF12D6">
        <w:trPr>
          <w:trHeight w:val="197"/>
        </w:trPr>
        <w:tc>
          <w:tcPr>
            <w:tcW w:w="3510" w:type="dxa"/>
          </w:tcPr>
          <w:p w14:paraId="250D73D4" w14:textId="77777777" w:rsidR="00705E02" w:rsidRDefault="00705E02" w:rsidP="00CF12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Execution</w:t>
            </w:r>
          </w:p>
        </w:tc>
        <w:tc>
          <w:tcPr>
            <w:tcW w:w="6470" w:type="dxa"/>
            <w:tcBorders>
              <w:bottom w:val="single" w:sz="4" w:space="0" w:color="auto"/>
            </w:tcBorders>
          </w:tcPr>
          <w:p w14:paraId="102152D3" w14:textId="77777777" w:rsidR="00705E02" w:rsidRDefault="00705E02" w:rsidP="00CF12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</w:tbl>
    <w:p w14:paraId="376FD263" w14:textId="77777777" w:rsidR="00705E02" w:rsidRDefault="00705E02" w:rsidP="009E05D0">
      <w:pPr>
        <w:pBdr>
          <w:bottom w:val="single" w:sz="12" w:space="1" w:color="auto"/>
        </w:pBdr>
        <w:rPr>
          <w:rFonts w:ascii="Cambria" w:hAnsi="Cambria" w:cs="Times New Roman"/>
          <w:sz w:val="24"/>
          <w:szCs w:val="24"/>
        </w:rPr>
      </w:pPr>
    </w:p>
    <w:sectPr w:rsidR="00705E0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11071" w14:textId="77777777" w:rsidR="00CF77C5" w:rsidRDefault="00CF77C5" w:rsidP="007B047B">
      <w:r>
        <w:separator/>
      </w:r>
    </w:p>
  </w:endnote>
  <w:endnote w:type="continuationSeparator" w:id="0">
    <w:p w14:paraId="07E53158" w14:textId="77777777" w:rsidR="00CF77C5" w:rsidRDefault="00CF77C5" w:rsidP="007B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E1556" w14:textId="26D54F67" w:rsidR="007B047B" w:rsidRDefault="00914531">
    <w:pPr>
      <w:pStyle w:val="Footer"/>
    </w:pPr>
    <w:sdt>
      <w:sdtPr>
        <w:id w:val="-166338375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E05D0">
          <w:t xml:space="preserve">Referral Partner Program </w:t>
        </w:r>
        <w:r w:rsidR="00C13B9B">
          <w:t xml:space="preserve">Statement of </w:t>
        </w:r>
        <w:r w:rsidR="00E46EA9">
          <w:t xml:space="preserve">Agreement </w:t>
        </w:r>
        <w:r w:rsidR="00E46EA9">
          <w:tab/>
        </w:r>
        <w:r w:rsidR="00E92DE8">
          <w:t xml:space="preserve">                        </w:t>
        </w:r>
        <w:r w:rsidR="00CA1577">
          <w:tab/>
        </w:r>
        <w:r w:rsidR="00E92DE8">
          <w:t xml:space="preserve">   </w:t>
        </w:r>
        <w:r w:rsidR="000D7624">
          <w:t>February</w:t>
        </w:r>
        <w:r w:rsidR="00E92DE8">
          <w:t xml:space="preserve"> 20</w:t>
        </w:r>
        <w:r w:rsidR="00CC064C">
          <w:t>2</w:t>
        </w:r>
        <w:r w:rsidR="00CA1577">
          <w:t>1</w:t>
        </w:r>
        <w:r w:rsidR="00E92DE8">
          <w:t xml:space="preserve"> </w:t>
        </w:r>
        <w:r w:rsidR="00E92DE8">
          <w:fldChar w:fldCharType="begin"/>
        </w:r>
        <w:r w:rsidR="00E92DE8">
          <w:instrText xml:space="preserve"> PAGE   \* MERGEFORMAT </w:instrText>
        </w:r>
        <w:r w:rsidR="00E92DE8">
          <w:fldChar w:fldCharType="separate"/>
        </w:r>
        <w:r w:rsidRPr="00914531">
          <w:rPr>
            <w:b/>
            <w:bCs/>
            <w:noProof/>
          </w:rPr>
          <w:t>2</w:t>
        </w:r>
        <w:r w:rsidR="00E92DE8">
          <w:rPr>
            <w:b/>
            <w:bCs/>
            <w:noProof/>
          </w:rPr>
          <w:fldChar w:fldCharType="end"/>
        </w:r>
        <w:r w:rsidR="00E92DE8">
          <w:rPr>
            <w:b/>
            <w:bCs/>
          </w:rPr>
          <w:t xml:space="preserve"> </w:t>
        </w:r>
        <w:r w:rsidR="00E92DE8">
          <w:t>|</w:t>
        </w:r>
        <w:r w:rsidR="00E92DE8">
          <w:rPr>
            <w:b/>
            <w:bCs/>
          </w:rPr>
          <w:t xml:space="preserve"> </w:t>
        </w:r>
        <w:r w:rsidR="00E92DE8">
          <w:rPr>
            <w:color w:val="7F7F7F" w:themeColor="background1" w:themeShade="7F"/>
            <w:spacing w:val="60"/>
          </w:rPr>
          <w:t>Page</w:t>
        </w:r>
      </w:sdtContent>
    </w:sdt>
    <w:r w:rsidR="007B047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6D375" w14:textId="77777777" w:rsidR="00CF77C5" w:rsidRDefault="00CF77C5" w:rsidP="007B047B">
      <w:r>
        <w:separator/>
      </w:r>
    </w:p>
  </w:footnote>
  <w:footnote w:type="continuationSeparator" w:id="0">
    <w:p w14:paraId="71825731" w14:textId="77777777" w:rsidR="00CF77C5" w:rsidRDefault="00CF77C5" w:rsidP="007B0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7C045" w14:textId="4B5CCE5E" w:rsidR="006A2C4B" w:rsidRDefault="006A2C4B" w:rsidP="006A2C4B">
    <w:pPr>
      <w:rPr>
        <w:rFonts w:ascii="Cambria" w:hAnsi="Cambria" w:cs="Times New Roman"/>
        <w:b/>
        <w:bCs/>
        <w:sz w:val="32"/>
        <w:szCs w:val="32"/>
      </w:rPr>
    </w:pPr>
    <w:r>
      <w:rPr>
        <w:noProof/>
      </w:rPr>
      <w:drawing>
        <wp:inline distT="0" distB="0" distL="0" distR="0" wp14:anchorId="3AC9C749" wp14:editId="69EF1894">
          <wp:extent cx="1150042" cy="638175"/>
          <wp:effectExtent l="0" t="0" r="0" b="0"/>
          <wp:docPr id="83" name="Picture 8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A_FeedingTX_CMYK_H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741" cy="643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A2C4B">
      <w:rPr>
        <w:rFonts w:ascii="Cambria" w:hAnsi="Cambria" w:cs="Times New Roman"/>
        <w:b/>
        <w:bCs/>
        <w:sz w:val="32"/>
        <w:szCs w:val="32"/>
      </w:rPr>
      <w:t xml:space="preserve"> </w:t>
    </w:r>
    <w:r>
      <w:rPr>
        <w:rFonts w:ascii="Cambria" w:hAnsi="Cambria" w:cs="Times New Roman"/>
        <w:b/>
        <w:bCs/>
        <w:sz w:val="32"/>
        <w:szCs w:val="32"/>
      </w:rPr>
      <w:t xml:space="preserve"> </w:t>
    </w:r>
    <w:r w:rsidRPr="006A2C4B">
      <w:rPr>
        <w:rFonts w:ascii="Cambria" w:hAnsi="Cambria" w:cs="Times New Roman"/>
        <w:b/>
        <w:bCs/>
        <w:sz w:val="44"/>
        <w:szCs w:val="44"/>
      </w:rPr>
      <w:t>Referral Partner Program</w:t>
    </w:r>
    <w:r>
      <w:rPr>
        <w:rFonts w:ascii="Cambria" w:hAnsi="Cambria" w:cs="Times New Roman"/>
        <w:b/>
        <w:bCs/>
        <w:sz w:val="32"/>
        <w:szCs w:val="32"/>
      </w:rPr>
      <w:t xml:space="preserve"> </w:t>
    </w:r>
  </w:p>
  <w:p w14:paraId="5C7FE1E0" w14:textId="00E3B600" w:rsidR="006A2C4B" w:rsidRDefault="006A2C4B" w:rsidP="006A2C4B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BAF"/>
    <w:multiLevelType w:val="hybridMultilevel"/>
    <w:tmpl w:val="381E4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3583A"/>
    <w:multiLevelType w:val="hybridMultilevel"/>
    <w:tmpl w:val="2A4E7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01DC7"/>
    <w:multiLevelType w:val="hybridMultilevel"/>
    <w:tmpl w:val="3620D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42B17"/>
    <w:multiLevelType w:val="hybridMultilevel"/>
    <w:tmpl w:val="27B46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83"/>
    <w:rsid w:val="000963C0"/>
    <w:rsid w:val="000D2946"/>
    <w:rsid w:val="000D7624"/>
    <w:rsid w:val="00143F75"/>
    <w:rsid w:val="00182729"/>
    <w:rsid w:val="001931CA"/>
    <w:rsid w:val="0020046E"/>
    <w:rsid w:val="00211372"/>
    <w:rsid w:val="002C0DBF"/>
    <w:rsid w:val="002C4A81"/>
    <w:rsid w:val="00344FE6"/>
    <w:rsid w:val="003722AF"/>
    <w:rsid w:val="003777D9"/>
    <w:rsid w:val="003C4525"/>
    <w:rsid w:val="003F2F32"/>
    <w:rsid w:val="00402B19"/>
    <w:rsid w:val="00412E60"/>
    <w:rsid w:val="004337E1"/>
    <w:rsid w:val="00453EE9"/>
    <w:rsid w:val="004D7477"/>
    <w:rsid w:val="00531DDE"/>
    <w:rsid w:val="00536593"/>
    <w:rsid w:val="00547DBD"/>
    <w:rsid w:val="00593A6A"/>
    <w:rsid w:val="005A7D62"/>
    <w:rsid w:val="005C742E"/>
    <w:rsid w:val="005D603C"/>
    <w:rsid w:val="00650557"/>
    <w:rsid w:val="00656F29"/>
    <w:rsid w:val="006A2C4B"/>
    <w:rsid w:val="006D430E"/>
    <w:rsid w:val="006D6195"/>
    <w:rsid w:val="006F04EE"/>
    <w:rsid w:val="006F7172"/>
    <w:rsid w:val="007056F4"/>
    <w:rsid w:val="00705E02"/>
    <w:rsid w:val="00727A11"/>
    <w:rsid w:val="007344D1"/>
    <w:rsid w:val="0075569B"/>
    <w:rsid w:val="007A1826"/>
    <w:rsid w:val="007B047B"/>
    <w:rsid w:val="007B3442"/>
    <w:rsid w:val="007C7F3F"/>
    <w:rsid w:val="007F380E"/>
    <w:rsid w:val="00882983"/>
    <w:rsid w:val="00893B0F"/>
    <w:rsid w:val="00896C11"/>
    <w:rsid w:val="008B2121"/>
    <w:rsid w:val="008C116E"/>
    <w:rsid w:val="009019E1"/>
    <w:rsid w:val="00914531"/>
    <w:rsid w:val="009339A7"/>
    <w:rsid w:val="009710A7"/>
    <w:rsid w:val="00971F82"/>
    <w:rsid w:val="00990997"/>
    <w:rsid w:val="009A21BE"/>
    <w:rsid w:val="009A4B5D"/>
    <w:rsid w:val="009C5068"/>
    <w:rsid w:val="009D5FED"/>
    <w:rsid w:val="009E05D0"/>
    <w:rsid w:val="009F1691"/>
    <w:rsid w:val="00A67A43"/>
    <w:rsid w:val="00AC6DD7"/>
    <w:rsid w:val="00AD75D3"/>
    <w:rsid w:val="00AE63D5"/>
    <w:rsid w:val="00B26F40"/>
    <w:rsid w:val="00B72E09"/>
    <w:rsid w:val="00B954C8"/>
    <w:rsid w:val="00B96505"/>
    <w:rsid w:val="00C13B9B"/>
    <w:rsid w:val="00C43CAE"/>
    <w:rsid w:val="00C52BB9"/>
    <w:rsid w:val="00C97CC6"/>
    <w:rsid w:val="00CA1577"/>
    <w:rsid w:val="00CB22E7"/>
    <w:rsid w:val="00CC064C"/>
    <w:rsid w:val="00CD42FE"/>
    <w:rsid w:val="00CF77C5"/>
    <w:rsid w:val="00D41DCB"/>
    <w:rsid w:val="00D76ED8"/>
    <w:rsid w:val="00DA0ABA"/>
    <w:rsid w:val="00DA5EA5"/>
    <w:rsid w:val="00DD180E"/>
    <w:rsid w:val="00DF3A41"/>
    <w:rsid w:val="00E46EA9"/>
    <w:rsid w:val="00E92DE8"/>
    <w:rsid w:val="00F10B93"/>
    <w:rsid w:val="00F172A5"/>
    <w:rsid w:val="00F20AAD"/>
    <w:rsid w:val="00F43AFA"/>
    <w:rsid w:val="00F62E32"/>
    <w:rsid w:val="00F80338"/>
    <w:rsid w:val="00FA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0D63414"/>
  <w15:chartTrackingRefBased/>
  <w15:docId w15:val="{22BA85B3-C1DF-4A2F-A240-F37DD768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C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04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47B"/>
  </w:style>
  <w:style w:type="paragraph" w:styleId="Footer">
    <w:name w:val="footer"/>
    <w:basedOn w:val="Normal"/>
    <w:link w:val="FooterChar"/>
    <w:uiPriority w:val="99"/>
    <w:unhideWhenUsed/>
    <w:rsid w:val="007B04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47B"/>
  </w:style>
  <w:style w:type="character" w:styleId="CommentReference">
    <w:name w:val="annotation reference"/>
    <w:basedOn w:val="DefaultParagraphFont"/>
    <w:uiPriority w:val="99"/>
    <w:semiHidden/>
    <w:unhideWhenUsed/>
    <w:rsid w:val="00DA0A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0A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0A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A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A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A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AB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47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5E0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5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HSCivilRightsOffice@hhsc.state.tx.u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asttexasfoodbank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foust@easttexasfoodbank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C4AF2-F091-4274-93EA-2522D5C3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Pennell</dc:creator>
  <cp:keywords/>
  <dc:description/>
  <cp:lastModifiedBy>Amanda Foust</cp:lastModifiedBy>
  <cp:revision>3</cp:revision>
  <dcterms:created xsi:type="dcterms:W3CDTF">2021-05-06T20:07:00Z</dcterms:created>
  <dcterms:modified xsi:type="dcterms:W3CDTF">2021-05-06T20:09:00Z</dcterms:modified>
</cp:coreProperties>
</file>